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председателя первичной профсоюзной организации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«Липка»  </w:t>
      </w:r>
      <w:r>
        <w:rPr>
          <w:rFonts w:ascii="Times New Roman" w:hAnsi="Times New Roman" w:cs="Times New Roman"/>
          <w:sz w:val="28"/>
          <w:szCs w:val="28"/>
        </w:rPr>
        <w:t xml:space="preserve">о проделанной работе за 202</w:t>
      </w:r>
      <w:r>
        <w:rPr>
          <w:rFonts w:ascii="Times New Roman" w:hAnsi="Times New Roman" w:cs="Times New Roman"/>
          <w:sz w:val="28"/>
          <w:szCs w:val="28"/>
        </w:rPr>
        <w:t xml:space="preserve">2-202</w:t>
      </w:r>
      <w:r>
        <w:rPr>
          <w:rFonts w:ascii="Times New Roman" w:hAnsi="Times New Roman" w:cs="Times New Roman"/>
          <w:sz w:val="28"/>
          <w:szCs w:val="28"/>
        </w:rPr>
        <w:t xml:space="preserve">3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защите социально-экономических интересов и прав работников Основным инструментом социального партнерства между работодателем и Профсоюзной организацией является Коллективный договор, который регулируе</w:t>
      </w:r>
      <w:r>
        <w:rPr>
          <w:rFonts w:ascii="Times New Roman" w:hAnsi="Times New Roman" w:cs="Times New Roman"/>
          <w:sz w:val="28"/>
          <w:szCs w:val="28"/>
        </w:rPr>
        <w:t xml:space="preserve">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</w:t>
      </w:r>
      <w:r>
        <w:rPr>
          <w:rFonts w:ascii="Times New Roman" w:hAnsi="Times New Roman" w:cs="Times New Roman"/>
          <w:sz w:val="28"/>
          <w:szCs w:val="28"/>
        </w:rPr>
        <w:t xml:space="preserve"> и быта работников. В МБДОУ детский сад «Липка» </w:t>
      </w:r>
      <w:r>
        <w:rPr>
          <w:rFonts w:ascii="Times New Roman" w:hAnsi="Times New Roman" w:cs="Times New Roman"/>
          <w:sz w:val="28"/>
          <w:szCs w:val="28"/>
        </w:rPr>
        <w:t xml:space="preserve"> колле</w:t>
      </w:r>
      <w:r>
        <w:rPr>
          <w:rFonts w:ascii="Times New Roman" w:hAnsi="Times New Roman" w:cs="Times New Roman"/>
          <w:sz w:val="28"/>
          <w:szCs w:val="28"/>
        </w:rPr>
        <w:t xml:space="preserve">ктивный договор составлен в 2020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с профкомом согласовывались и утверждались локальные акты,  касающиеся социально-трудовых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работников МБДОУ детский сад «Липка»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работа в предпраздничные и праздничные дни;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соглашение охраны труда;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в</w:t>
      </w:r>
      <w:r>
        <w:rPr>
          <w:rFonts w:ascii="Times New Roman" w:hAnsi="Times New Roman" w:cs="Times New Roman"/>
          <w:sz w:val="28"/>
          <w:szCs w:val="28"/>
        </w:rPr>
        <w:t xml:space="preserve">опросы проведения аттестации;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в</w:t>
      </w:r>
      <w:r>
        <w:rPr>
          <w:rFonts w:ascii="Times New Roman" w:hAnsi="Times New Roman" w:cs="Times New Roman"/>
          <w:sz w:val="28"/>
          <w:szCs w:val="28"/>
        </w:rPr>
        <w:t xml:space="preserve">нутреннего распорядка МБДОУ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положение о системе оплаты тру</w:t>
      </w:r>
      <w:r>
        <w:rPr>
          <w:rFonts w:ascii="Times New Roman" w:hAnsi="Times New Roman" w:cs="Times New Roman"/>
          <w:sz w:val="28"/>
          <w:szCs w:val="28"/>
        </w:rPr>
        <w:t xml:space="preserve">да работников МБДОУ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профессий и должностей, на которых работникам бесплатно выдается мыло, смывающие и обезвреживающие средства;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профессий и должностей, на которых работники обеспечиваются бесплатной спецодеждой,  </w:t>
      </w:r>
      <w:r>
        <w:rPr>
          <w:rFonts w:ascii="Times New Roman" w:hAnsi="Times New Roman" w:cs="Times New Roman"/>
          <w:sz w:val="28"/>
          <w:szCs w:val="28"/>
        </w:rPr>
        <w:t xml:space="preserve">спецобувью</w:t>
      </w:r>
      <w:r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форма расчетного листка;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программа вводного инструктажа;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проведения первичного инструктажа на рабочем месте по охране труда;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комиссии по охране труда;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об установлении выплат стимулирующего</w:t>
      </w:r>
      <w:r>
        <w:rPr>
          <w:rFonts w:ascii="Times New Roman" w:hAnsi="Times New Roman" w:cs="Times New Roman"/>
          <w:sz w:val="28"/>
          <w:szCs w:val="28"/>
        </w:rPr>
        <w:t xml:space="preserve"> характера работникам МБДОУ.</w:t>
      </w:r>
      <w:r>
        <w:rPr>
          <w:rFonts w:ascii="Times New Roman" w:hAnsi="Times New Roman" w:cs="Times New Roman"/>
          <w:sz w:val="28"/>
          <w:szCs w:val="28"/>
        </w:rPr>
        <w:t xml:space="preserve"> Каждый член профсоюза может получить бесплатную юридическую помощь при оформлении пенсии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 всем праздничным мероприятиям Горком профсоюза для детского сада выделяет билеты на посещение театров и концертов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 основополагающим стержнем в работе первичной профсоюзной организации с целью привлечения в её состав большего количес</w:t>
      </w:r>
      <w:r>
        <w:rPr>
          <w:rFonts w:ascii="Times New Roman" w:hAnsi="Times New Roman" w:cs="Times New Roman"/>
          <w:sz w:val="28"/>
          <w:szCs w:val="28"/>
        </w:rPr>
        <w:t xml:space="preserve">тва членов Профсоюза является чё</w:t>
      </w:r>
      <w:r>
        <w:rPr>
          <w:rFonts w:ascii="Times New Roman" w:hAnsi="Times New Roman" w:cs="Times New Roman"/>
          <w:sz w:val="28"/>
          <w:szCs w:val="28"/>
        </w:rPr>
        <w:t xml:space="preserve">тко выстроенная система информирования работников образовательного учреждения. Мы хотим, чтобы все работники: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ия, воспитатели, помощники воспитателей и вспомогательный персонал были объединены 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Являясь членом профсоюза, работник получает право: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бесплатную юридическую помощь по вопросам трудового законодательства, представительство</w:t>
      </w:r>
      <w:r>
        <w:rPr>
          <w:rFonts w:ascii="Times New Roman" w:hAnsi="Times New Roman" w:cs="Times New Roman"/>
          <w:sz w:val="28"/>
          <w:szCs w:val="28"/>
        </w:rPr>
        <w:t xml:space="preserve"> интересов в суде.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коллективное отстаивание индексации и роста заработной платы;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улучшение условий труда на конкретном рабочем месте;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защиту членов профсоюза при расследовании несчастных случаев на производстве и профессиональных заболеваниях;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материальную помощь в случае возникновения тяжелых жизненных обстоятельств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получение путевки со скидкой в 20 процентов на санаторно-курортное лечение и отдых для себя и членов семьи по системе «</w:t>
      </w:r>
      <w:r>
        <w:rPr>
          <w:rFonts w:ascii="Times New Roman" w:hAnsi="Times New Roman" w:cs="Times New Roman"/>
          <w:sz w:val="28"/>
          <w:szCs w:val="28"/>
        </w:rPr>
        <w:t xml:space="preserve">Профкурорт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Организационная работа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Полякова Диана Юрьевна является председателем первичной п</w:t>
      </w:r>
      <w:r>
        <w:rPr>
          <w:rFonts w:ascii="Times New Roman" w:hAnsi="Times New Roman" w:cs="Times New Roman"/>
          <w:sz w:val="28"/>
          <w:szCs w:val="28"/>
        </w:rPr>
        <w:t xml:space="preserve">рофсоюзной организации с августа 2014</w:t>
      </w:r>
      <w:r>
        <w:rPr>
          <w:rFonts w:ascii="Times New Roman" w:hAnsi="Times New Roman" w:cs="Times New Roman"/>
          <w:sz w:val="28"/>
          <w:szCs w:val="28"/>
        </w:rPr>
        <w:t xml:space="preserve"> года. На этот момент численность про</w:t>
      </w:r>
      <w:r>
        <w:rPr>
          <w:rFonts w:ascii="Times New Roman" w:hAnsi="Times New Roman" w:cs="Times New Roman"/>
          <w:sz w:val="28"/>
          <w:szCs w:val="28"/>
        </w:rPr>
        <w:t xml:space="preserve">фсоюзной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МБДОУ  составляет 4 </w:t>
      </w:r>
      <w:r>
        <w:rPr>
          <w:rFonts w:ascii="Times New Roman" w:hAnsi="Times New Roman" w:cs="Times New Roman"/>
          <w:sz w:val="28"/>
          <w:szCs w:val="28"/>
        </w:rPr>
        <w:t xml:space="preserve">человека.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Профсоюзный комитет ДОУ входит в орга</w:t>
      </w:r>
      <w:r>
        <w:rPr>
          <w:rFonts w:ascii="Times New Roman" w:hAnsi="Times New Roman" w:cs="Times New Roman"/>
          <w:sz w:val="28"/>
          <w:szCs w:val="28"/>
        </w:rPr>
        <w:t xml:space="preserve">низационную структуру районного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профсоюза, поэтому первичная организация действует не сама по себе, а является представителем коллектива и выражает его интересы.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проводилась в соответствии с планом </w:t>
      </w:r>
      <w:r>
        <w:rPr>
          <w:rFonts w:ascii="Times New Roman" w:hAnsi="Times New Roman" w:cs="Times New Roman"/>
          <w:sz w:val="28"/>
          <w:szCs w:val="28"/>
        </w:rPr>
        <w:t xml:space="preserve">профсоюзного комитета МБДОУ </w:t>
      </w:r>
      <w:r>
        <w:rPr>
          <w:rFonts w:ascii="Times New Roman" w:hAnsi="Times New Roman" w:cs="Times New Roman"/>
          <w:sz w:val="28"/>
          <w:szCs w:val="28"/>
        </w:rPr>
        <w:t xml:space="preserve">  базировалась на основных принципах Положения о первичной профсоюзной организации.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Выборным и исполнительным органом профсоюзной организации является профком.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комитета—</w:t>
      </w:r>
      <w:r>
        <w:rPr>
          <w:rFonts w:ascii="Times New Roman" w:hAnsi="Times New Roman" w:cs="Times New Roman"/>
          <w:sz w:val="28"/>
          <w:szCs w:val="28"/>
        </w:rPr>
        <w:t xml:space="preserve">Полякова Диана Юрьевна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профсоюзного комитета: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spacing w:before="0" w:after="120"/>
        <w:shd w:val="clear" w:color="ffffff" w:fill="ffffff"/>
        <w:rPr>
          <w:rFonts w:ascii="Trebuchet MS" w:hAnsi="Trebuchet MS" w:eastAsia="Trebuchet MS" w:cs="Trebuchet M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rebuchet MS" w:hAnsi="Trebuchet MS" w:eastAsia="Trebuchet MS" w:cs="Trebuchet MS"/>
          <w:color w:val="333333"/>
          <w:sz w:val="20"/>
        </w:rPr>
        <w:t xml:space="preserve">Чуднова Надежда Станиславовна- мл.воспитатель</w:t>
      </w:r>
      <w:r/>
    </w:p>
    <w:p>
      <w:pPr>
        <w:ind w:left="0" w:right="0" w:firstLine="0"/>
        <w:spacing w:before="0" w:after="120"/>
        <w:shd w:val="clear" w:color="ffffff" w:fill="ffffff"/>
        <w:rPr>
          <w:rFonts w:ascii="Trebuchet MS" w:hAnsi="Trebuchet MS" w:eastAsia="Trebuchet MS" w:cs="Trebuchet M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rebuchet MS" w:hAnsi="Trebuchet MS" w:eastAsia="Trebuchet MS" w:cs="Trebuchet MS"/>
          <w:color w:val="333333"/>
          <w:sz w:val="20"/>
        </w:rPr>
        <w:t xml:space="preserve">Игдысанова Юлия Владимировна-повар 3 р.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на заседаниях профкома обсуждались вопросы, охватывающие все напр</w:t>
      </w:r>
      <w:r>
        <w:rPr>
          <w:rFonts w:ascii="Times New Roman" w:hAnsi="Times New Roman" w:cs="Times New Roman"/>
          <w:sz w:val="28"/>
          <w:szCs w:val="28"/>
        </w:rPr>
        <w:t xml:space="preserve">авления профсоюзной деятельности: контроль за соблюдением коллективного договора, социально-экономические вопросы, информационная работа, охрана труда, премирование сотрудников, культурно-массовая деятельность, оказание материальной помощи, выделение средс</w:t>
      </w:r>
      <w:r>
        <w:rPr>
          <w:rFonts w:ascii="Times New Roman" w:hAnsi="Times New Roman" w:cs="Times New Roman"/>
          <w:sz w:val="28"/>
          <w:szCs w:val="28"/>
        </w:rPr>
        <w:t xml:space="preserve">тв на приобретение подарков на Н</w:t>
      </w:r>
      <w:r>
        <w:rPr>
          <w:rFonts w:ascii="Times New Roman" w:hAnsi="Times New Roman" w:cs="Times New Roman"/>
          <w:sz w:val="28"/>
          <w:szCs w:val="28"/>
        </w:rPr>
        <w:t xml:space="preserve">овый год, 8 Март</w:t>
      </w:r>
      <w:r>
        <w:rPr>
          <w:rFonts w:ascii="Times New Roman" w:hAnsi="Times New Roman" w:cs="Times New Roman"/>
          <w:sz w:val="28"/>
          <w:szCs w:val="28"/>
        </w:rPr>
        <w:t xml:space="preserve">а, День дошкольного работника, Д</w:t>
      </w:r>
      <w:r>
        <w:rPr>
          <w:rFonts w:ascii="Times New Roman" w:hAnsi="Times New Roman" w:cs="Times New Roman"/>
          <w:sz w:val="28"/>
          <w:szCs w:val="28"/>
        </w:rPr>
        <w:t xml:space="preserve">ень пожилого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пенсионерам МБДОУ).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как председатель первичной пр</w:t>
      </w:r>
      <w:r>
        <w:rPr>
          <w:rFonts w:ascii="Times New Roman" w:hAnsi="Times New Roman" w:cs="Times New Roman"/>
          <w:sz w:val="28"/>
          <w:szCs w:val="28"/>
        </w:rPr>
        <w:t xml:space="preserve">офсоюзной организации МБДОУ, </w:t>
      </w:r>
      <w:r>
        <w:rPr>
          <w:rFonts w:ascii="Times New Roman" w:hAnsi="Times New Roman" w:cs="Times New Roman"/>
          <w:sz w:val="28"/>
          <w:szCs w:val="28"/>
        </w:rPr>
        <w:t xml:space="preserve"> участвовала  в заседаниях комиссии по распределению стимулирующих выплат, премировании  педагогов.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2021</w:t>
      </w:r>
      <w:r>
        <w:rPr>
          <w:rFonts w:ascii="Times New Roman" w:hAnsi="Times New Roman" w:cs="Times New Roman"/>
          <w:sz w:val="28"/>
          <w:szCs w:val="28"/>
        </w:rPr>
        <w:t xml:space="preserve">-20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г. профсоюзная организация: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Вела учёт и сохранность документов первичной профсоюзной организации в течение отчётного периода.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Решала уставные задачи профсоюза по представительству и защите социально-трудовых прав и профессиональных интересов членов профсоюза.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Участвовала в аттестации 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ческих работников детского сада.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Составляла графики отпусков, осуществлялся 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Организовывала  приём в профсоюз работников дошкольного учреждения.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администрацией ДОУ у </w:t>
      </w:r>
      <w:r>
        <w:rPr>
          <w:rFonts w:ascii="Times New Roman" w:hAnsi="Times New Roman" w:cs="Times New Roman"/>
          <w:sz w:val="28"/>
          <w:szCs w:val="28"/>
        </w:rPr>
        <w:t xml:space="preserve">профсоюзного комитета сложились партнерские отношения: профком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входят в состав всех комиссий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Профсоюзный комитет профсоюзной организации детског</w:t>
      </w:r>
      <w:r>
        <w:rPr>
          <w:rFonts w:ascii="Times New Roman" w:hAnsi="Times New Roman" w:cs="Times New Roman"/>
          <w:sz w:val="28"/>
          <w:szCs w:val="28"/>
        </w:rPr>
        <w:t xml:space="preserve">о сада провёл 14</w:t>
      </w:r>
      <w:r>
        <w:rPr>
          <w:rFonts w:ascii="Times New Roman" w:hAnsi="Times New Roman" w:cs="Times New Roman"/>
          <w:sz w:val="28"/>
          <w:szCs w:val="28"/>
        </w:rPr>
        <w:t xml:space="preserve"> заседаний в 2021</w:t>
      </w:r>
      <w:r>
        <w:rPr>
          <w:rFonts w:ascii="Times New Roman" w:hAnsi="Times New Roman" w:cs="Times New Roman"/>
          <w:sz w:val="28"/>
          <w:szCs w:val="28"/>
        </w:rPr>
        <w:t xml:space="preserve"> - 2022</w:t>
      </w:r>
      <w:r>
        <w:rPr>
          <w:rFonts w:ascii="Times New Roman" w:hAnsi="Times New Roman" w:cs="Times New Roman"/>
          <w:sz w:val="28"/>
          <w:szCs w:val="28"/>
        </w:rPr>
        <w:t xml:space="preserve"> году, на которых рассматривались вопросы социально</w:t>
      </w:r>
      <w:r>
        <w:rPr>
          <w:rFonts w:ascii="Times New Roman" w:hAnsi="Times New Roman" w:cs="Times New Roman"/>
          <w:sz w:val="28"/>
          <w:szCs w:val="28"/>
        </w:rPr>
        <w:t xml:space="preserve">-трудовых отношений, культурно-массовых мероприятий, подготовку к Всероссийским акциям Профсоюза, заключения соглашения по охране труда, вопросов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пунктов коллективного договора, оказанию материальной помощи и премирования членов профсоюза.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3.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Финансовая работа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профсоюзной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проводилось в соответствии со  сметой, утвержденной профсоюзным комитетом, решением профкома, с соблюдением норм законодательства и бухгалтерского учета.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8" w:right="707" w:bottom="851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List Paragraph"/>
    <w:basedOn w:val="6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Акслу Тулубаева</dc:creator>
  <cp:lastModifiedBy>Елена Стюфляева</cp:lastModifiedBy>
  <cp:revision>7</cp:revision>
  <dcterms:created xsi:type="dcterms:W3CDTF">2022-10-28T12:31:00Z</dcterms:created>
  <dcterms:modified xsi:type="dcterms:W3CDTF">2024-01-18T04:32:49Z</dcterms:modified>
</cp:coreProperties>
</file>